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TECA:2023-</w:t>
      </w:r>
      <w:proofErr w:type="gramStart"/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24:CIR</w:t>
      </w:r>
      <w:proofErr w:type="gramEnd"/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/037</w:t>
      </w: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222222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222222"/>
          <w:sz w:val="24"/>
          <w:szCs w:val="24"/>
          <w:lang w:eastAsia="en-US"/>
        </w:rPr>
        <w:t>26th August 2023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222222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To All Members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Pr="00342F5D" w:rsidRDefault="00342F5D" w:rsidP="00342F5D">
      <w:pPr>
        <w:autoSpaceDE w:val="0"/>
        <w:autoSpaceDN w:val="0"/>
        <w:adjustRightInd w:val="0"/>
        <w:jc w:val="center"/>
        <w:rPr>
          <w:rFonts w:ascii="Verdana" w:hAnsi="Verdana" w:cs="CIDFont+F4"/>
          <w:b/>
          <w:color w:val="000000"/>
          <w:sz w:val="24"/>
          <w:szCs w:val="24"/>
          <w:u w:val="single"/>
          <w:lang w:eastAsia="en-US"/>
        </w:rPr>
      </w:pPr>
      <w:r w:rsidRPr="00342F5D">
        <w:rPr>
          <w:rFonts w:ascii="Verdana" w:hAnsi="Verdana" w:cs="CIDFont+F4"/>
          <w:b/>
          <w:color w:val="000000"/>
          <w:sz w:val="24"/>
          <w:szCs w:val="24"/>
          <w:u w:val="single"/>
          <w:lang w:eastAsia="en-US"/>
        </w:rPr>
        <w:t>CIRCULAR</w:t>
      </w: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Dear Members,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222222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222222"/>
          <w:sz w:val="24"/>
          <w:szCs w:val="24"/>
          <w:lang w:eastAsia="en-US"/>
        </w:rPr>
        <w:t xml:space="preserve">Sub: </w:t>
      </w:r>
      <w:bookmarkStart w:id="0" w:name="_GoBack"/>
      <w:r w:rsidRPr="00342F5D">
        <w:rPr>
          <w:rFonts w:ascii="Verdana" w:hAnsi="Verdana" w:cs="CIDFont+F3"/>
          <w:color w:val="222222"/>
          <w:sz w:val="24"/>
          <w:szCs w:val="24"/>
          <w:lang w:eastAsia="en-US"/>
        </w:rPr>
        <w:t>TANGEDCO memo insisting to submit CGP Verification details</w:t>
      </w:r>
      <w:bookmarkEnd w:id="0"/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222222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We came to know from our members that TANGEDCO SE’s from consumpt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ion end is insisting to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submit CGP documents for verification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>.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In this connection, we advise our members that, accord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>ing to the TNERC Order dated 07.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12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>.2021, o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n or before 31st May of every year all CGPs shall 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furnish necessary documents for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ownership/shareholding pattern, relevant data of generation, con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sumption in formats as detailed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in para 9.9.6 of this ‘Procedure’, in hard and soft copies to Electricit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y Distribution Circle where the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CGP is located.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In case of captive user who owns 100 % of the Captive Genera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ting Plants that are located in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different places and the usage of energy from all CGPs by the captiv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e user is in a single location,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then at the option of the captive user, the documents for ve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rification of CGP status may be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submitted to the Electricity Distribution Circle where the captive user is located.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Hence members those who have received such notice from SE’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s from consumption end may send </w:t>
      </w: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a reply as per the enclosed format.</w:t>
      </w: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With Warm Regards</w:t>
      </w: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N. Pradeep</w:t>
      </w: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President</w:t>
      </w:r>
    </w:p>
    <w:p w:rsid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342F5D" w:rsidRPr="00342F5D" w:rsidRDefault="00342F5D" w:rsidP="00342F5D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A2201A" w:rsidRPr="00342F5D" w:rsidRDefault="00342F5D" w:rsidP="00342F5D">
      <w:pPr>
        <w:rPr>
          <w:rFonts w:ascii="Verdana" w:hAnsi="Verdana"/>
          <w:sz w:val="24"/>
          <w:szCs w:val="24"/>
        </w:rPr>
      </w:pPr>
      <w:proofErr w:type="spellStart"/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Encl</w:t>
      </w:r>
      <w:proofErr w:type="spellEnd"/>
      <w:r w:rsidRPr="00342F5D">
        <w:rPr>
          <w:rFonts w:ascii="Verdana" w:hAnsi="Verdana" w:cs="CIDFont+F3"/>
          <w:color w:val="000000"/>
          <w:sz w:val="24"/>
          <w:szCs w:val="24"/>
          <w:lang w:eastAsia="en-US"/>
        </w:rPr>
        <w:t>: Model reply letter to be send</w:t>
      </w:r>
    </w:p>
    <w:p w:rsidR="0031094F" w:rsidRPr="00342F5D" w:rsidRDefault="0031094F">
      <w:pPr>
        <w:rPr>
          <w:rFonts w:ascii="Verdana" w:hAnsi="Verdana"/>
          <w:sz w:val="24"/>
          <w:szCs w:val="24"/>
        </w:rPr>
      </w:pPr>
    </w:p>
    <w:sectPr w:rsidR="0031094F" w:rsidRPr="00342F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14" w:rsidRDefault="00AA2E14">
      <w:r>
        <w:separator/>
      </w:r>
    </w:p>
  </w:endnote>
  <w:endnote w:type="continuationSeparator" w:id="0">
    <w:p w:rsidR="00AA2E14" w:rsidRDefault="00AA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14" w:rsidRDefault="00AA2E14">
      <w:r>
        <w:separator/>
      </w:r>
    </w:p>
  </w:footnote>
  <w:footnote w:type="continuationSeparator" w:id="0">
    <w:p w:rsidR="00AA2E14" w:rsidRDefault="00AA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80" w:rsidRDefault="00A2201A" w:rsidP="001B5E80">
    <w:pPr>
      <w:rPr>
        <w:rFonts w:ascii="Verdana" w:hAnsi="Verdana"/>
        <w:b/>
        <w:bCs/>
        <w:color w:val="0000CC"/>
        <w:sz w:val="24"/>
        <w:szCs w:val="24"/>
      </w:rPr>
    </w:pPr>
    <w:r>
      <w:rPr>
        <w:rFonts w:ascii="Verdana" w:hAnsi="Verdana"/>
        <w:b/>
        <w:bCs/>
        <w:noProof/>
        <w:color w:val="0000CC"/>
        <w:sz w:val="24"/>
        <w:szCs w:val="24"/>
      </w:rPr>
      <w:drawing>
        <wp:inline distT="0" distB="0" distL="0" distR="0" wp14:anchorId="59D8004A" wp14:editId="4E900A7F">
          <wp:extent cx="1581150" cy="457200"/>
          <wp:effectExtent l="0" t="0" r="0" b="0"/>
          <wp:docPr id="2" name="Picture 2" descr="cid:image002.jpg@01D7FD8A.514C2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7FD8A.514C2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                                                            </w:t>
    </w:r>
    <w:r>
      <w:rPr>
        <w:rFonts w:ascii="Verdana" w:hAnsi="Verdana"/>
        <w:noProof/>
        <w:color w:val="0000CC"/>
        <w:sz w:val="32"/>
        <w:szCs w:val="32"/>
      </w:rPr>
      <w:drawing>
        <wp:inline distT="0" distB="0" distL="0" distR="0" wp14:anchorId="06EF8E65" wp14:editId="2F366D84">
          <wp:extent cx="885825" cy="742950"/>
          <wp:effectExtent l="0" t="0" r="9525" b="0"/>
          <wp:docPr id="3" name="Picture 3" descr="cid:image004.jpg@01D97120.A2E9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4.jpg@01D97120.A2E9700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</w:t>
    </w:r>
  </w:p>
  <w:p w:rsidR="001B5E80" w:rsidRPr="00C100B8" w:rsidRDefault="00A2201A" w:rsidP="001B5E80">
    <w:pPr>
      <w:jc w:val="center"/>
      <w:rPr>
        <w:rFonts w:ascii="Verdana" w:hAnsi="Verdana"/>
        <w:color w:val="0000CC"/>
        <w:sz w:val="28"/>
        <w:szCs w:val="28"/>
      </w:rPr>
    </w:pPr>
    <w:r w:rsidRPr="00C100B8">
      <w:rPr>
        <w:rFonts w:ascii="Verdana" w:hAnsi="Verdana"/>
        <w:b/>
        <w:bCs/>
        <w:color w:val="0000CC"/>
        <w:sz w:val="28"/>
        <w:szCs w:val="28"/>
      </w:rPr>
      <w:t>TAMIL NADU ELECTRICITY CONSUMERS’ ASSOCIATION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b/>
        <w:bCs/>
        <w:color w:val="948A54"/>
        <w:sz w:val="24"/>
        <w:szCs w:val="24"/>
      </w:rPr>
      <w:t>Regd. No.</w:t>
    </w:r>
    <w:r>
      <w:rPr>
        <w:rFonts w:ascii="Verdana" w:hAnsi="Verdana"/>
        <w:color w:val="948A54"/>
        <w:sz w:val="24"/>
        <w:szCs w:val="24"/>
      </w:rPr>
      <w:t xml:space="preserve"> 181-8524/1998 – </w:t>
    </w:r>
    <w:r>
      <w:rPr>
        <w:rFonts w:ascii="Verdana" w:hAnsi="Verdana"/>
        <w:b/>
        <w:bCs/>
        <w:color w:val="948A54"/>
        <w:sz w:val="24"/>
        <w:szCs w:val="24"/>
      </w:rPr>
      <w:t>CIN.No.</w:t>
    </w:r>
    <w:r>
      <w:rPr>
        <w:rFonts w:ascii="Verdana" w:hAnsi="Verdana"/>
        <w:color w:val="948A54"/>
        <w:sz w:val="24"/>
        <w:szCs w:val="24"/>
      </w:rPr>
      <w:t xml:space="preserve"> U37102TZ1998GAP008524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>1st Floor, SIEMA Building, 8/4, Race Course, Coimbatore - 641 018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 xml:space="preserve">Phone: (0422) 4351400 Mobile No.  9787299000 E-mail: </w:t>
    </w:r>
    <w:hyperlink r:id="rId5" w:history="1">
      <w:r>
        <w:rPr>
          <w:rStyle w:val="Hyperlink"/>
          <w:rFonts w:ascii="Verdana" w:hAnsi="Verdana"/>
          <w:sz w:val="24"/>
          <w:szCs w:val="24"/>
        </w:rPr>
        <w:t>teca@tecaonline.in</w:t>
      </w:r>
    </w:hyperlink>
    <w:r>
      <w:rPr>
        <w:rFonts w:ascii="Verdana" w:hAnsi="Verdana"/>
        <w:color w:val="948A54"/>
        <w:sz w:val="24"/>
        <w:szCs w:val="24"/>
      </w:rPr>
      <w:t xml:space="preserve"> </w:t>
    </w:r>
    <w:proofErr w:type="spellStart"/>
    <w:r>
      <w:rPr>
        <w:rFonts w:ascii="Verdana" w:hAnsi="Verdana"/>
        <w:color w:val="948A54"/>
        <w:sz w:val="24"/>
        <w:szCs w:val="24"/>
      </w:rPr>
      <w:t>Web:www.tecaonline.in</w:t>
    </w:r>
    <w:proofErr w:type="spellEnd"/>
  </w:p>
  <w:p w:rsidR="001B5E80" w:rsidRDefault="00AA2E14" w:rsidP="001B5E80">
    <w:pPr>
      <w:pStyle w:val="Header"/>
    </w:pPr>
    <w:r>
      <w:rPr>
        <w:rFonts w:ascii="Verdana" w:eastAsia="Times New Roman" w:hAnsi="Verdana"/>
        <w:color w:val="000000"/>
      </w:rPr>
      <w:pict>
        <v:rect id="_x0000_i1025" style="width:468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F24"/>
    <w:multiLevelType w:val="hybridMultilevel"/>
    <w:tmpl w:val="EDFE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A"/>
    <w:rsid w:val="00151092"/>
    <w:rsid w:val="001D7D52"/>
    <w:rsid w:val="002603DA"/>
    <w:rsid w:val="00284C4C"/>
    <w:rsid w:val="0031094F"/>
    <w:rsid w:val="00342F5D"/>
    <w:rsid w:val="003B36C8"/>
    <w:rsid w:val="00521311"/>
    <w:rsid w:val="0066299E"/>
    <w:rsid w:val="008F66D3"/>
    <w:rsid w:val="00994381"/>
    <w:rsid w:val="00A2201A"/>
    <w:rsid w:val="00AA2E14"/>
    <w:rsid w:val="00B75D14"/>
    <w:rsid w:val="00BD6CEC"/>
    <w:rsid w:val="00CD313D"/>
    <w:rsid w:val="00CD557B"/>
    <w:rsid w:val="00DF0217"/>
    <w:rsid w:val="00DF34DE"/>
    <w:rsid w:val="00EA3563"/>
    <w:rsid w:val="00F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C69DA"/>
  <w15:chartTrackingRefBased/>
  <w15:docId w15:val="{F4613E70-1E1E-4044-95A7-893110D3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63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01A"/>
  </w:style>
  <w:style w:type="character" w:styleId="Hyperlink">
    <w:name w:val="Hyperlink"/>
    <w:basedOn w:val="DefaultParagraphFont"/>
    <w:uiPriority w:val="99"/>
    <w:unhideWhenUsed/>
    <w:rsid w:val="00A2201A"/>
    <w:rPr>
      <w:color w:val="0000FF"/>
      <w:u w:val="single"/>
    </w:rPr>
  </w:style>
  <w:style w:type="paragraph" w:customStyle="1" w:styleId="Default">
    <w:name w:val="Default"/>
    <w:rsid w:val="00A22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A3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563"/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A356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m-9173357831015966128default">
    <w:name w:val="m_-9173357831015966128default"/>
    <w:basedOn w:val="Normal"/>
    <w:rsid w:val="001D7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3D"/>
    <w:rPr>
      <w:rFonts w:ascii="Segoe UI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97120.A2E9700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eca@tecaonline.in" TargetMode="External"/><Relationship Id="rId4" Type="http://schemas.openxmlformats.org/officeDocument/2006/relationships/image" Target="cid:image004.jpg@01D97120.A2E9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</dc:creator>
  <cp:keywords/>
  <dc:description/>
  <cp:lastModifiedBy>Teca</cp:lastModifiedBy>
  <cp:revision>3</cp:revision>
  <cp:lastPrinted>2023-08-03T04:16:00Z</cp:lastPrinted>
  <dcterms:created xsi:type="dcterms:W3CDTF">2023-09-01T06:59:00Z</dcterms:created>
  <dcterms:modified xsi:type="dcterms:W3CDTF">2023-09-01T07:03:00Z</dcterms:modified>
</cp:coreProperties>
</file>